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0A7" w14:textId="479F39E0" w:rsidR="00E61F03" w:rsidRPr="00B1160E" w:rsidRDefault="005214C0" w:rsidP="00DA522A">
      <w:pPr>
        <w:spacing w:before="240"/>
        <w:rPr>
          <w:rFonts w:cstheme="minorHAnsi"/>
          <w:b/>
          <w:bCs/>
          <w:color w:val="007100"/>
          <w:sz w:val="32"/>
          <w:szCs w:val="32"/>
        </w:rPr>
      </w:pPr>
      <w:r w:rsidRPr="00317464">
        <w:rPr>
          <w:rFonts w:cstheme="minorHAnsi"/>
          <w:b/>
          <w:bCs/>
          <w:noProof/>
          <w:color w:val="00AE43"/>
          <w:sz w:val="32"/>
          <w:szCs w:val="32"/>
        </w:rPr>
        <w:drawing>
          <wp:anchor distT="0" distB="0" distL="114300" distR="114300" simplePos="0" relativeHeight="251659264" behindDoc="1" locked="0" layoutInCell="1" allowOverlap="1" wp14:anchorId="0ABACABF" wp14:editId="564497F0">
            <wp:simplePos x="5734050" y="542925"/>
            <wp:positionH relativeFrom="margin">
              <wp:align>right</wp:align>
            </wp:positionH>
            <wp:positionV relativeFrom="margin">
              <wp:align>top</wp:align>
            </wp:positionV>
            <wp:extent cx="1512000" cy="792771"/>
            <wp:effectExtent l="0" t="0" r="0" b="7620"/>
            <wp:wrapSquare wrapText="bothSides"/>
            <wp:docPr id="427090781" name="Picture 2"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90781" name="Picture 2" descr="B&amp;NES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000" cy="792771"/>
                    </a:xfrm>
                    <a:prstGeom prst="rect">
                      <a:avLst/>
                    </a:prstGeom>
                    <a:noFill/>
                  </pic:spPr>
                </pic:pic>
              </a:graphicData>
            </a:graphic>
            <wp14:sizeRelH relativeFrom="page">
              <wp14:pctWidth>0</wp14:pctWidth>
            </wp14:sizeRelH>
            <wp14:sizeRelV relativeFrom="page">
              <wp14:pctHeight>0</wp14:pctHeight>
            </wp14:sizeRelV>
          </wp:anchor>
        </w:drawing>
      </w:r>
      <w:r w:rsidR="00DA522A" w:rsidRPr="00B1160E">
        <w:rPr>
          <w:rFonts w:cstheme="minorHAnsi"/>
          <w:b/>
          <w:bCs/>
          <w:color w:val="007100"/>
          <w:sz w:val="32"/>
          <w:szCs w:val="32"/>
        </w:rPr>
        <w:t>Role Profile</w:t>
      </w:r>
    </w:p>
    <w:p w14:paraId="29502AA9" w14:textId="60863B6F" w:rsidR="00DA522A" w:rsidRPr="00317464" w:rsidRDefault="00DA522A" w:rsidP="00DA522A">
      <w:pPr>
        <w:spacing w:before="240"/>
        <w:rPr>
          <w:rFonts w:cstheme="minorHAnsi"/>
          <w:b/>
          <w:bCs/>
          <w:color w:val="008A7D"/>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00B0F0"/>
        <w:tblLook w:val="0680" w:firstRow="0" w:lastRow="0" w:firstColumn="1" w:lastColumn="0" w:noHBand="1" w:noVBand="1"/>
      </w:tblPr>
      <w:tblGrid>
        <w:gridCol w:w="2694"/>
        <w:gridCol w:w="7902"/>
      </w:tblGrid>
      <w:tr w:rsidR="00AF4ACA" w:rsidRPr="00317464" w14:paraId="528E9083" w14:textId="77777777" w:rsidTr="5267D9D0">
        <w:trPr>
          <w:trHeight w:val="397"/>
        </w:trPr>
        <w:tc>
          <w:tcPr>
            <w:tcW w:w="2694" w:type="dxa"/>
            <w:shd w:val="clear" w:color="auto" w:fill="009ACE"/>
            <w:vAlign w:val="center"/>
            <w:hideMark/>
          </w:tcPr>
          <w:p w14:paraId="351A8742" w14:textId="2D41BE0F" w:rsidR="00AF4ACA" w:rsidRPr="00B1160E" w:rsidRDefault="00290B28" w:rsidP="00580CC7">
            <w:pPr>
              <w:spacing w:after="0" w:line="240" w:lineRule="auto"/>
              <w:rPr>
                <w:rFonts w:eastAsia="Times New Roman" w:cstheme="minorHAnsi"/>
                <w:b/>
                <w:bCs/>
                <w:color w:val="000000"/>
                <w:sz w:val="24"/>
                <w:szCs w:val="24"/>
                <w:lang w:eastAsia="en-GB"/>
              </w:rPr>
            </w:pPr>
            <w:r w:rsidRPr="00B1160E">
              <w:rPr>
                <w:rFonts w:eastAsia="Times New Roman" w:cstheme="minorHAnsi"/>
                <w:b/>
                <w:bCs/>
                <w:color w:val="000000"/>
                <w:sz w:val="24"/>
                <w:szCs w:val="24"/>
                <w:lang w:eastAsia="en-GB"/>
              </w:rPr>
              <w:t>Role Title</w:t>
            </w:r>
          </w:p>
        </w:tc>
        <w:tc>
          <w:tcPr>
            <w:tcW w:w="7902" w:type="dxa"/>
            <w:vAlign w:val="center"/>
            <w:hideMark/>
          </w:tcPr>
          <w:p w14:paraId="55C3C5F8" w14:textId="2CE932D6" w:rsidR="00AF4ACA" w:rsidRPr="00317464" w:rsidRDefault="00F010FB" w:rsidP="5267D9D0">
            <w:pPr>
              <w:spacing w:after="0" w:line="240" w:lineRule="auto"/>
              <w:rPr>
                <w:rFonts w:eastAsia="Times New Roman"/>
                <w:color w:val="000000" w:themeColor="text1"/>
                <w:sz w:val="20"/>
                <w:szCs w:val="20"/>
                <w:lang w:eastAsia="en-GB"/>
              </w:rPr>
            </w:pPr>
            <w:r>
              <w:rPr>
                <w:rFonts w:eastAsia="Times New Roman"/>
                <w:color w:val="000000" w:themeColor="text1"/>
                <w:sz w:val="20"/>
                <w:szCs w:val="20"/>
                <w:lang w:eastAsia="en-GB"/>
              </w:rPr>
              <w:t>Executive</w:t>
            </w:r>
            <w:r w:rsidR="002E0FC6">
              <w:rPr>
                <w:rFonts w:eastAsia="Times New Roman"/>
                <w:color w:val="000000" w:themeColor="text1"/>
                <w:sz w:val="20"/>
                <w:szCs w:val="20"/>
                <w:lang w:eastAsia="en-GB"/>
              </w:rPr>
              <w:t xml:space="preserve"> Director I</w:t>
            </w:r>
          </w:p>
        </w:tc>
      </w:tr>
      <w:tr w:rsidR="00AF4ACA" w:rsidRPr="00317464" w14:paraId="09B7604F" w14:textId="77777777" w:rsidTr="5267D9D0">
        <w:trPr>
          <w:trHeight w:val="397"/>
        </w:trPr>
        <w:tc>
          <w:tcPr>
            <w:tcW w:w="2694" w:type="dxa"/>
            <w:shd w:val="clear" w:color="auto" w:fill="009ACE"/>
            <w:vAlign w:val="center"/>
          </w:tcPr>
          <w:p w14:paraId="424ACE20" w14:textId="38DE80D8" w:rsidR="00AF4ACA" w:rsidRPr="00B1160E" w:rsidRDefault="00AF4ACA" w:rsidP="00580CC7">
            <w:pPr>
              <w:spacing w:after="0" w:line="240" w:lineRule="auto"/>
              <w:rPr>
                <w:rFonts w:eastAsia="Times New Roman" w:cstheme="minorHAnsi"/>
                <w:b/>
                <w:bCs/>
                <w:color w:val="000000"/>
                <w:sz w:val="24"/>
                <w:szCs w:val="24"/>
                <w:lang w:eastAsia="en-GB"/>
              </w:rPr>
            </w:pPr>
            <w:r w:rsidRPr="00B1160E">
              <w:rPr>
                <w:rFonts w:eastAsia="Times New Roman" w:cstheme="minorHAnsi"/>
                <w:b/>
                <w:bCs/>
                <w:color w:val="000000"/>
                <w:sz w:val="24"/>
                <w:szCs w:val="24"/>
                <w:lang w:eastAsia="en-GB"/>
              </w:rPr>
              <w:t>R</w:t>
            </w:r>
            <w:r w:rsidR="00290B28" w:rsidRPr="00B1160E">
              <w:rPr>
                <w:rFonts w:eastAsia="Times New Roman" w:cstheme="minorHAnsi"/>
                <w:b/>
                <w:bCs/>
                <w:color w:val="000000"/>
                <w:sz w:val="24"/>
                <w:szCs w:val="24"/>
                <w:lang w:eastAsia="en-GB"/>
              </w:rPr>
              <w:t>eference Number</w:t>
            </w:r>
          </w:p>
        </w:tc>
        <w:tc>
          <w:tcPr>
            <w:tcW w:w="7902" w:type="dxa"/>
            <w:vAlign w:val="center"/>
          </w:tcPr>
          <w:p w14:paraId="4AD287FA" w14:textId="697A2141" w:rsidR="00AF4ACA" w:rsidRPr="00317464" w:rsidRDefault="002E0FC6" w:rsidP="5267D9D0">
            <w:pPr>
              <w:spacing w:after="0" w:line="240" w:lineRule="auto"/>
              <w:rPr>
                <w:rFonts w:eastAsia="Arial"/>
                <w:sz w:val="20"/>
                <w:szCs w:val="20"/>
              </w:rPr>
            </w:pPr>
            <w:r>
              <w:rPr>
                <w:rFonts w:eastAsia="Arial"/>
                <w:sz w:val="20"/>
                <w:szCs w:val="20"/>
              </w:rPr>
              <w:t>RP111</w:t>
            </w:r>
          </w:p>
        </w:tc>
      </w:tr>
      <w:tr w:rsidR="00317464" w:rsidRPr="00317464" w14:paraId="1B2B4E7F" w14:textId="77777777" w:rsidTr="5267D9D0">
        <w:trPr>
          <w:cantSplit/>
          <w:trHeight w:val="397"/>
        </w:trPr>
        <w:tc>
          <w:tcPr>
            <w:tcW w:w="2694" w:type="dxa"/>
            <w:shd w:val="clear" w:color="auto" w:fill="009ACE"/>
            <w:vAlign w:val="center"/>
          </w:tcPr>
          <w:p w14:paraId="1F6E371F" w14:textId="64B81F7C" w:rsidR="00317464" w:rsidRPr="00B1160E" w:rsidRDefault="00317464" w:rsidP="00580CC7">
            <w:pPr>
              <w:spacing w:after="0" w:line="240" w:lineRule="auto"/>
              <w:rPr>
                <w:rFonts w:eastAsia="Times New Roman" w:cstheme="minorHAnsi"/>
                <w:b/>
                <w:bCs/>
                <w:color w:val="000000"/>
                <w:sz w:val="24"/>
                <w:szCs w:val="24"/>
                <w:lang w:eastAsia="en-GB"/>
              </w:rPr>
            </w:pPr>
            <w:r w:rsidRPr="00B1160E">
              <w:rPr>
                <w:rFonts w:eastAsia="Times New Roman" w:cstheme="minorHAnsi"/>
                <w:b/>
                <w:bCs/>
                <w:color w:val="000000"/>
                <w:sz w:val="24"/>
                <w:szCs w:val="24"/>
                <w:lang w:eastAsia="en-GB"/>
              </w:rPr>
              <w:t>Cluster</w:t>
            </w:r>
          </w:p>
        </w:tc>
        <w:tc>
          <w:tcPr>
            <w:tcW w:w="7902" w:type="dxa"/>
            <w:vAlign w:val="center"/>
          </w:tcPr>
          <w:p w14:paraId="62456472" w14:textId="6C910AF5" w:rsidR="00317464" w:rsidRPr="00317464" w:rsidRDefault="002E0FC6" w:rsidP="5267D9D0">
            <w:pPr>
              <w:spacing w:after="0" w:line="240" w:lineRule="auto"/>
              <w:rPr>
                <w:rFonts w:eastAsia="Arial"/>
                <w:sz w:val="20"/>
                <w:szCs w:val="20"/>
              </w:rPr>
            </w:pPr>
            <w:r>
              <w:rPr>
                <w:rFonts w:eastAsia="Arial"/>
                <w:sz w:val="20"/>
                <w:szCs w:val="20"/>
              </w:rPr>
              <w:t>Executive Leadership</w:t>
            </w:r>
          </w:p>
        </w:tc>
      </w:tr>
    </w:tbl>
    <w:p w14:paraId="27B6B7DC" w14:textId="605B31A5" w:rsidR="00AA5A59" w:rsidRPr="00B1160E" w:rsidRDefault="00AA5A59" w:rsidP="00E22F77">
      <w:pPr>
        <w:spacing w:before="360" w:after="80"/>
        <w:rPr>
          <w:rFonts w:cstheme="minorHAnsi"/>
          <w:b/>
          <w:bCs/>
          <w:color w:val="005F00"/>
          <w:sz w:val="24"/>
          <w:szCs w:val="24"/>
        </w:rPr>
      </w:pPr>
      <w:r w:rsidRPr="00B1160E">
        <w:rPr>
          <w:rFonts w:cstheme="minorHAnsi"/>
          <w:b/>
          <w:bCs/>
          <w:color w:val="005F00"/>
          <w:sz w:val="24"/>
          <w:szCs w:val="24"/>
        </w:rPr>
        <w:t>Role Purpose</w:t>
      </w:r>
    </w:p>
    <w:p w14:paraId="21BAB813" w14:textId="248CA579" w:rsidR="002F7E04" w:rsidRPr="002F7E04" w:rsidRDefault="00CE3E3E" w:rsidP="002F7E04">
      <w:pPr>
        <w:spacing w:after="80" w:line="240" w:lineRule="auto"/>
        <w:rPr>
          <w:rFonts w:cstheme="minorHAnsi"/>
        </w:rPr>
      </w:pPr>
      <w:r>
        <w:rPr>
          <w:rStyle w:val="normaltextrun"/>
          <w:rFonts w:cstheme="minorHAnsi"/>
          <w:color w:val="000000"/>
        </w:rPr>
        <w:t>To deliver the Council’s vision and corporate strategy, working in close partnership with the Chief Executive, S</w:t>
      </w:r>
      <w:r w:rsidR="005E1B3E">
        <w:rPr>
          <w:rStyle w:val="normaltextrun"/>
          <w:rFonts w:cstheme="minorHAnsi"/>
          <w:color w:val="000000"/>
        </w:rPr>
        <w:t xml:space="preserve">trategic </w:t>
      </w:r>
      <w:r>
        <w:rPr>
          <w:rStyle w:val="normaltextrun"/>
          <w:rFonts w:cstheme="minorHAnsi"/>
          <w:color w:val="000000"/>
        </w:rPr>
        <w:t xml:space="preserve">Leadership Team and Elected Members to ensure value for money services which meet local needs and reflect the Council’s purpose to Improve People’s lives. </w:t>
      </w:r>
      <w:r w:rsidR="002F7E04" w:rsidRPr="002F7E04">
        <w:rPr>
          <w:rFonts w:cstheme="minorHAnsi"/>
        </w:rPr>
        <w:t xml:space="preserve">They will actively shape and own corporate strategy and will ensure that corporate aims and objectives are met. Role holders will be expected to think strategically overseeing a range of service areas and functions, looking forward across a typical horizon of five years.  </w:t>
      </w:r>
    </w:p>
    <w:p w14:paraId="1334673A" w14:textId="77777777" w:rsidR="002F7E04" w:rsidRPr="002F7E04" w:rsidRDefault="002F7E04" w:rsidP="002F7E04">
      <w:pPr>
        <w:spacing w:after="80" w:line="240" w:lineRule="auto"/>
        <w:rPr>
          <w:rFonts w:cstheme="minorHAnsi"/>
        </w:rPr>
      </w:pPr>
    </w:p>
    <w:p w14:paraId="1D3C1369" w14:textId="2B060189" w:rsidR="006D0214" w:rsidRDefault="002F7E04" w:rsidP="002F7E04">
      <w:pPr>
        <w:spacing w:after="80" w:line="240" w:lineRule="auto"/>
        <w:rPr>
          <w:rFonts w:cstheme="minorHAnsi"/>
        </w:rPr>
      </w:pPr>
      <w:r w:rsidRPr="002F7E04">
        <w:rPr>
          <w:rFonts w:cstheme="minorHAnsi"/>
        </w:rPr>
        <w:t>Roles will be leading a directorate that delivers a wide range of services or important aspects of the Council.</w:t>
      </w:r>
    </w:p>
    <w:p w14:paraId="69324D7A" w14:textId="1B9CEC4D" w:rsidR="00AA5A59" w:rsidRPr="00B1160E" w:rsidRDefault="00AA5A59" w:rsidP="00E22F77">
      <w:pPr>
        <w:spacing w:before="360" w:after="80"/>
        <w:rPr>
          <w:rFonts w:cstheme="minorHAnsi"/>
          <w:b/>
          <w:bCs/>
          <w:color w:val="005F00"/>
          <w:sz w:val="24"/>
          <w:szCs w:val="24"/>
        </w:rPr>
      </w:pPr>
      <w:r w:rsidRPr="00B1160E">
        <w:rPr>
          <w:rFonts w:cstheme="minorHAnsi"/>
          <w:b/>
          <w:bCs/>
          <w:color w:val="005F00"/>
          <w:sz w:val="24"/>
          <w:szCs w:val="24"/>
        </w:rPr>
        <w:t>Accountabilities</w:t>
      </w:r>
    </w:p>
    <w:p w14:paraId="2F0A8FE4" w14:textId="4A91C690" w:rsidR="00EE1B0B" w:rsidRPr="00EE1B0B" w:rsidRDefault="00EE1B0B" w:rsidP="00EE1B0B">
      <w:pPr>
        <w:pStyle w:val="BulletLevel1KF"/>
        <w:rPr>
          <w:rFonts w:cstheme="minorHAnsi"/>
        </w:rPr>
      </w:pPr>
      <w:r w:rsidRPr="00EE1B0B">
        <w:rPr>
          <w:rFonts w:cstheme="minorHAnsi"/>
        </w:rPr>
        <w:t xml:space="preserve">As part of the </w:t>
      </w:r>
      <w:r w:rsidR="006454E9">
        <w:rPr>
          <w:rFonts w:cstheme="minorHAnsi"/>
        </w:rPr>
        <w:t>S</w:t>
      </w:r>
      <w:r w:rsidR="005E1B3E">
        <w:rPr>
          <w:rFonts w:cstheme="minorHAnsi"/>
        </w:rPr>
        <w:t>trategic</w:t>
      </w:r>
      <w:r w:rsidR="006454E9">
        <w:rPr>
          <w:rFonts w:cstheme="minorHAnsi"/>
        </w:rPr>
        <w:t xml:space="preserve"> Leadership</w:t>
      </w:r>
      <w:r w:rsidRPr="00EE1B0B">
        <w:rPr>
          <w:rFonts w:cstheme="minorHAnsi"/>
        </w:rPr>
        <w:t xml:space="preserve"> Team, shape the strategic direction of the Council to drive forward continuous improvement and ensure delivery of its priorities and value to residents. </w:t>
      </w:r>
    </w:p>
    <w:p w14:paraId="433EDEB7" w14:textId="77777777" w:rsidR="00EE1B0B" w:rsidRPr="00EE1B0B" w:rsidRDefault="00EE1B0B" w:rsidP="00EE1B0B">
      <w:pPr>
        <w:pStyle w:val="BulletLevel1KF"/>
        <w:rPr>
          <w:rFonts w:cstheme="minorHAnsi"/>
        </w:rPr>
      </w:pPr>
      <w:r w:rsidRPr="00EE1B0B">
        <w:rPr>
          <w:rFonts w:cstheme="minorHAnsi"/>
        </w:rPr>
        <w:t xml:space="preserve">Ensure the directorate uses all available resources in the most efficient and effective way that represents excellent value for money, managing Directorate budgets and ensuring services are continuously improved to see if they can be delivered in a more cost effective and streamlined way. </w:t>
      </w:r>
    </w:p>
    <w:p w14:paraId="5DF2F7DB" w14:textId="42AA74FB" w:rsidR="00EE1B0B" w:rsidRPr="00EE1B0B" w:rsidRDefault="00EE1B0B" w:rsidP="00EE1B0B">
      <w:pPr>
        <w:pStyle w:val="BulletLevel1KF"/>
        <w:rPr>
          <w:rFonts w:cstheme="minorHAnsi"/>
        </w:rPr>
      </w:pPr>
      <w:r w:rsidRPr="00EE1B0B">
        <w:rPr>
          <w:rFonts w:cstheme="minorHAnsi"/>
        </w:rPr>
        <w:t xml:space="preserve">Work with the other directorates to remove barriers and enable staff to be </w:t>
      </w:r>
      <w:r w:rsidR="00297B6E">
        <w:rPr>
          <w:rFonts w:cstheme="minorHAnsi"/>
        </w:rPr>
        <w:t>creative</w:t>
      </w:r>
      <w:r w:rsidRPr="00EE1B0B">
        <w:rPr>
          <w:rFonts w:cstheme="minorHAnsi"/>
        </w:rPr>
        <w:t xml:space="preserve"> and innovative, and work with stakeholders across departmental and organisational boundaries to co-design inclusive and joined-up services that are efficient, effective and meet the requirements of residents and communities. </w:t>
      </w:r>
    </w:p>
    <w:p w14:paraId="70D135F9" w14:textId="5DCB331D" w:rsidR="00923E26" w:rsidRDefault="00923E26" w:rsidP="00923E26">
      <w:pPr>
        <w:pStyle w:val="BulletLevel1KF"/>
        <w:rPr>
          <w:rFonts w:cstheme="minorHAnsi"/>
        </w:rPr>
      </w:pPr>
      <w:r>
        <w:rPr>
          <w:rFonts w:cstheme="minorHAnsi"/>
        </w:rPr>
        <w:t>Provide strong, visible leadership and direction through compelling communication of the vision and values to i</w:t>
      </w:r>
      <w:r w:rsidRPr="00632ABE">
        <w:rPr>
          <w:rFonts w:cstheme="minorHAnsi"/>
        </w:rPr>
        <w:t xml:space="preserve">nspire, motivate and develop Directorate leaders and </w:t>
      </w:r>
      <w:r w:rsidRPr="00896AEF">
        <w:rPr>
          <w:rFonts w:cstheme="minorHAnsi"/>
        </w:rPr>
        <w:t xml:space="preserve">Heads of Service, to create an empowering, collaborative, modern and continuous improvement </w:t>
      </w:r>
      <w:r w:rsidR="00CA6404" w:rsidRPr="00896AEF">
        <w:rPr>
          <w:rFonts w:cstheme="minorHAnsi"/>
        </w:rPr>
        <w:t>culture that</w:t>
      </w:r>
      <w:r w:rsidRPr="00896AEF">
        <w:rPr>
          <w:rFonts w:cstheme="minorHAnsi"/>
        </w:rPr>
        <w:t xml:space="preserve"> enables staff to perform at their best and</w:t>
      </w:r>
      <w:r w:rsidRPr="00632ABE">
        <w:rPr>
          <w:rFonts w:cstheme="minorHAnsi"/>
        </w:rPr>
        <w:t xml:space="preserve"> therefore deliver </w:t>
      </w:r>
      <w:r>
        <w:rPr>
          <w:rFonts w:cstheme="minorHAnsi"/>
        </w:rPr>
        <w:t xml:space="preserve">innovative, customer focused and </w:t>
      </w:r>
      <w:r w:rsidRPr="00632ABE">
        <w:rPr>
          <w:rFonts w:cstheme="minorHAnsi"/>
        </w:rPr>
        <w:t xml:space="preserve">excellent services to residents as well as retain and attract the best talent for the Council. </w:t>
      </w:r>
    </w:p>
    <w:p w14:paraId="3392566B" w14:textId="60608981" w:rsidR="00EE1B0B" w:rsidRPr="00EE1B0B" w:rsidRDefault="00EE1B0B" w:rsidP="00EE1B0B">
      <w:pPr>
        <w:pStyle w:val="BulletLevel1KF"/>
        <w:rPr>
          <w:rFonts w:cstheme="minorHAnsi"/>
        </w:rPr>
      </w:pPr>
      <w:r w:rsidRPr="00EE1B0B">
        <w:rPr>
          <w:rFonts w:cstheme="minorHAnsi"/>
        </w:rPr>
        <w:t xml:space="preserve">Lead and model continuous improvement in the Council through considerable change and transformation across services, while ensuring continuity in performance, </w:t>
      </w:r>
      <w:r w:rsidR="00A769F5">
        <w:rPr>
          <w:rFonts w:cstheme="minorHAnsi"/>
        </w:rPr>
        <w:t>delivering value for money</w:t>
      </w:r>
      <w:r w:rsidRPr="00EE1B0B">
        <w:rPr>
          <w:rFonts w:cstheme="minorHAnsi"/>
        </w:rPr>
        <w:t xml:space="preserve"> and statutory obligations. </w:t>
      </w:r>
    </w:p>
    <w:p w14:paraId="100A286E" w14:textId="77777777" w:rsidR="00EE1B0B" w:rsidRPr="00EE1B0B" w:rsidRDefault="00EE1B0B" w:rsidP="00EE1B0B">
      <w:pPr>
        <w:pStyle w:val="BulletLevel1KF"/>
        <w:rPr>
          <w:rFonts w:cstheme="minorHAnsi"/>
        </w:rPr>
      </w:pPr>
      <w:r w:rsidRPr="00EE1B0B">
        <w:rPr>
          <w:rFonts w:cstheme="minorHAnsi"/>
        </w:rPr>
        <w:t xml:space="preserve">Align own area of the Council with corporate objectives while ensuring priorities and plans are met across a wide range of diverse services in the Directorate/Portfolio. </w:t>
      </w:r>
    </w:p>
    <w:p w14:paraId="70BDCA77" w14:textId="77777777" w:rsidR="00EE1B0B" w:rsidRPr="00EE1B0B" w:rsidRDefault="00EE1B0B" w:rsidP="00EE1B0B">
      <w:pPr>
        <w:pStyle w:val="BulletLevel1KF"/>
        <w:rPr>
          <w:rFonts w:cstheme="minorHAnsi"/>
        </w:rPr>
      </w:pPr>
      <w:r w:rsidRPr="00EE1B0B">
        <w:rPr>
          <w:rFonts w:cstheme="minorHAnsi"/>
        </w:rPr>
        <w:t xml:space="preserve">Identify developments in the sector and beyond, creating innovative new approaches that illustrate an understanding of the </w:t>
      </w:r>
      <w:r w:rsidRPr="007543F7">
        <w:rPr>
          <w:rFonts w:cstheme="minorHAnsi"/>
        </w:rPr>
        <w:t>‘system wide picture’</w:t>
      </w:r>
      <w:r w:rsidRPr="00EE1B0B">
        <w:rPr>
          <w:rFonts w:cstheme="minorHAnsi"/>
        </w:rPr>
        <w:t xml:space="preserve">, anticipating future issues and positively challenging current thinking. </w:t>
      </w:r>
    </w:p>
    <w:p w14:paraId="70F3B7A8" w14:textId="77777777" w:rsidR="00D31552" w:rsidRPr="00A95D65" w:rsidRDefault="00D31552" w:rsidP="00D31552">
      <w:pPr>
        <w:pStyle w:val="BulletLevel1KF"/>
        <w:rPr>
          <w:rFonts w:cstheme="minorHAnsi"/>
        </w:rPr>
      </w:pPr>
      <w:r>
        <w:rPr>
          <w:rFonts w:cstheme="minorHAnsi"/>
        </w:rPr>
        <w:t>Develop strong, collaborative</w:t>
      </w:r>
      <w:r w:rsidRPr="00896AEF">
        <w:rPr>
          <w:rFonts w:cstheme="minorHAnsi"/>
        </w:rPr>
        <w:t xml:space="preserve"> relationships</w:t>
      </w:r>
      <w:r w:rsidRPr="00A95D65">
        <w:rPr>
          <w:rFonts w:cstheme="minorHAnsi"/>
        </w:rPr>
        <w:t xml:space="preserve"> with a range of stakeholders including business, government agencies, community, local authorities and community planning partners at both a local, </w:t>
      </w:r>
      <w:r>
        <w:rPr>
          <w:rFonts w:cstheme="minorHAnsi"/>
        </w:rPr>
        <w:t xml:space="preserve">regional and </w:t>
      </w:r>
      <w:r w:rsidRPr="00A95D65">
        <w:rPr>
          <w:rFonts w:cstheme="minorHAnsi"/>
        </w:rPr>
        <w:t>national level</w:t>
      </w:r>
      <w:r>
        <w:rPr>
          <w:rFonts w:cstheme="minorHAnsi"/>
        </w:rPr>
        <w:t xml:space="preserve"> to deliver improvements and opportunities for B&amp;NES residents and businesses</w:t>
      </w:r>
      <w:r w:rsidRPr="00A95D65">
        <w:rPr>
          <w:rFonts w:cstheme="minorHAnsi"/>
        </w:rPr>
        <w:t xml:space="preserve">. </w:t>
      </w:r>
    </w:p>
    <w:p w14:paraId="61A4540A" w14:textId="472BB946" w:rsidR="00EE1B0B" w:rsidRPr="00EE1B0B" w:rsidRDefault="00EE1B0B" w:rsidP="00EE1B0B">
      <w:pPr>
        <w:pStyle w:val="BulletLevel1KF"/>
        <w:rPr>
          <w:rFonts w:cstheme="minorHAnsi"/>
        </w:rPr>
      </w:pPr>
      <w:r w:rsidRPr="00EE1B0B">
        <w:rPr>
          <w:rFonts w:cstheme="minorHAnsi"/>
        </w:rPr>
        <w:lastRenderedPageBreak/>
        <w:t xml:space="preserve">Act as a </w:t>
      </w:r>
      <w:r w:rsidRPr="00372BFF">
        <w:rPr>
          <w:rFonts w:cstheme="minorHAnsi"/>
        </w:rPr>
        <w:t>Place</w:t>
      </w:r>
      <w:r w:rsidRPr="00EE1B0B">
        <w:rPr>
          <w:rFonts w:cstheme="minorHAnsi"/>
        </w:rPr>
        <w:t xml:space="preserve"> </w:t>
      </w:r>
      <w:r w:rsidR="00407380">
        <w:rPr>
          <w:rFonts w:cstheme="minorHAnsi"/>
        </w:rPr>
        <w:t xml:space="preserve">and community </w:t>
      </w:r>
      <w:r w:rsidRPr="00EE1B0B">
        <w:rPr>
          <w:rFonts w:cstheme="minorHAnsi"/>
        </w:rPr>
        <w:t xml:space="preserve">Leader, creating an environment in which the Council can jointly design, commission (if required), and deliver outcomes with partners, by unlocking barriers and monitoring the success of these partnerships. </w:t>
      </w:r>
    </w:p>
    <w:p w14:paraId="7838E44A" w14:textId="4B216523" w:rsidR="00EE1B0B" w:rsidRDefault="00EE1B0B" w:rsidP="00EE1B0B">
      <w:pPr>
        <w:pStyle w:val="BulletLevel1KF"/>
        <w:rPr>
          <w:rFonts w:cstheme="minorHAnsi"/>
        </w:rPr>
      </w:pPr>
      <w:r w:rsidRPr="00EE1B0B">
        <w:rPr>
          <w:rFonts w:cstheme="minorHAnsi"/>
        </w:rPr>
        <w:t xml:space="preserve">Support the Cabinet and Members in translating their political objectives and priorities into coherent </w:t>
      </w:r>
      <w:r w:rsidR="009262D9">
        <w:rPr>
          <w:rFonts w:cstheme="minorHAnsi"/>
        </w:rPr>
        <w:t xml:space="preserve">and affordable </w:t>
      </w:r>
      <w:r w:rsidRPr="00EE1B0B">
        <w:rPr>
          <w:rFonts w:cstheme="minorHAnsi"/>
        </w:rPr>
        <w:t xml:space="preserve">initiatives to enable the delivery of services across </w:t>
      </w:r>
      <w:r w:rsidR="00217C24">
        <w:rPr>
          <w:rFonts w:cstheme="minorHAnsi"/>
        </w:rPr>
        <w:t xml:space="preserve">Bath and </w:t>
      </w:r>
      <w:proofErr w:type="gramStart"/>
      <w:r w:rsidR="00217C24">
        <w:rPr>
          <w:rFonts w:cstheme="minorHAnsi"/>
        </w:rPr>
        <w:t>North East</w:t>
      </w:r>
      <w:proofErr w:type="gramEnd"/>
      <w:r w:rsidR="00217C24">
        <w:rPr>
          <w:rFonts w:cstheme="minorHAnsi"/>
        </w:rPr>
        <w:t xml:space="preserve"> Somerset</w:t>
      </w:r>
      <w:r w:rsidRPr="00EE1B0B">
        <w:rPr>
          <w:rFonts w:cstheme="minorHAnsi"/>
        </w:rPr>
        <w:t xml:space="preserve">, working within the appropriate governance structures. </w:t>
      </w:r>
    </w:p>
    <w:p w14:paraId="0A18FAD5" w14:textId="0159D8A1" w:rsidR="00B510A6" w:rsidRPr="00EE1B0B" w:rsidRDefault="00497029" w:rsidP="00EE1B0B">
      <w:pPr>
        <w:pStyle w:val="BulletLevel1KF"/>
        <w:rPr>
          <w:rFonts w:cstheme="minorHAnsi"/>
        </w:rPr>
      </w:pPr>
      <w:r>
        <w:rPr>
          <w:rFonts w:cstheme="minorHAnsi"/>
        </w:rPr>
        <w:t>Champion all Health, Safety and Wellbeing issues, ensuring management responsib</w:t>
      </w:r>
      <w:r w:rsidR="00BB736A">
        <w:rPr>
          <w:rFonts w:cstheme="minorHAnsi"/>
        </w:rPr>
        <w:t>iliti</w:t>
      </w:r>
      <w:r>
        <w:rPr>
          <w:rFonts w:cstheme="minorHAnsi"/>
        </w:rPr>
        <w:t>es designated in the HSWB policy are fulfilled</w:t>
      </w:r>
      <w:r w:rsidR="00914681">
        <w:rPr>
          <w:rFonts w:cstheme="minorHAnsi"/>
        </w:rPr>
        <w:t>.</w:t>
      </w:r>
    </w:p>
    <w:p w14:paraId="210EB8EB" w14:textId="68DDF31B" w:rsidR="00AA5A59" w:rsidRPr="00B1160E" w:rsidRDefault="00AA5A59" w:rsidP="00E22F77">
      <w:pPr>
        <w:spacing w:before="360" w:after="80"/>
        <w:rPr>
          <w:rFonts w:cstheme="minorHAnsi"/>
          <w:b/>
          <w:bCs/>
          <w:color w:val="005F00"/>
          <w:sz w:val="24"/>
          <w:szCs w:val="24"/>
        </w:rPr>
      </w:pPr>
      <w:r w:rsidRPr="00B1160E">
        <w:rPr>
          <w:rFonts w:cstheme="minorHAnsi"/>
          <w:b/>
          <w:bCs/>
          <w:color w:val="005F00"/>
          <w:sz w:val="24"/>
          <w:szCs w:val="24"/>
        </w:rPr>
        <w:t>Knowledge / Skills / Experience required</w:t>
      </w:r>
    </w:p>
    <w:p w14:paraId="555379B3" w14:textId="2EFC7A56" w:rsidR="00EB0990" w:rsidRPr="00EB0990" w:rsidRDefault="00574E15" w:rsidP="00EB0990">
      <w:pPr>
        <w:pStyle w:val="BulletLevel1KF"/>
        <w:rPr>
          <w:rFonts w:cstheme="minorHAnsi"/>
        </w:rPr>
      </w:pPr>
      <w:r>
        <w:rPr>
          <w:rFonts w:cstheme="minorHAnsi"/>
        </w:rPr>
        <w:t>Significantly e</w:t>
      </w:r>
      <w:r w:rsidR="00E32091">
        <w:rPr>
          <w:rFonts w:cstheme="minorHAnsi"/>
        </w:rPr>
        <w:t>xperienced and accomplished professional, with a breadth of</w:t>
      </w:r>
      <w:r w:rsidR="00EB0990" w:rsidRPr="00EB0990">
        <w:rPr>
          <w:rFonts w:cstheme="minorHAnsi"/>
        </w:rPr>
        <w:t xml:space="preserve"> understanding </w:t>
      </w:r>
      <w:r w:rsidR="004C508C">
        <w:rPr>
          <w:rFonts w:cstheme="minorHAnsi"/>
        </w:rPr>
        <w:t xml:space="preserve">and demonstrable </w:t>
      </w:r>
      <w:r w:rsidR="00FB3A16">
        <w:rPr>
          <w:rFonts w:cstheme="minorHAnsi"/>
        </w:rPr>
        <w:t>experience in leading a portfolio of services</w:t>
      </w:r>
      <w:r w:rsidR="00EB0990" w:rsidRPr="00EB0990">
        <w:rPr>
          <w:rFonts w:cstheme="minorHAnsi"/>
        </w:rPr>
        <w:t xml:space="preserve">. </w:t>
      </w:r>
    </w:p>
    <w:p w14:paraId="7E70A7C8" w14:textId="77777777" w:rsidR="00EB0990" w:rsidRPr="00EB0990" w:rsidRDefault="00EB0990" w:rsidP="00EB0990">
      <w:pPr>
        <w:pStyle w:val="BulletLevel1KF"/>
        <w:rPr>
          <w:rFonts w:cstheme="minorHAnsi"/>
        </w:rPr>
      </w:pPr>
      <w:r w:rsidRPr="00EB0990">
        <w:rPr>
          <w:rFonts w:cstheme="minorHAnsi"/>
        </w:rPr>
        <w:t xml:space="preserve">Degree and post graduate qualifications in relevant disciplines, and/or leadership and management qualifications. </w:t>
      </w:r>
    </w:p>
    <w:p w14:paraId="42E1A91B" w14:textId="77777777" w:rsidR="00EB0990" w:rsidRDefault="00EB0990" w:rsidP="00EB0990">
      <w:pPr>
        <w:pStyle w:val="BulletLevel1KF"/>
        <w:rPr>
          <w:rFonts w:cstheme="minorHAnsi"/>
        </w:rPr>
      </w:pPr>
      <w:r w:rsidRPr="00EB0990">
        <w:rPr>
          <w:rFonts w:cstheme="minorHAnsi"/>
        </w:rPr>
        <w:t xml:space="preserve">Holds appropriate membership to professional body (if required). </w:t>
      </w:r>
    </w:p>
    <w:p w14:paraId="6621379D" w14:textId="77777777" w:rsidR="00EB0990" w:rsidRPr="00EB0990" w:rsidRDefault="00EB0990" w:rsidP="00EB0990">
      <w:pPr>
        <w:pStyle w:val="BulletLevel1KF"/>
        <w:rPr>
          <w:rFonts w:cstheme="minorHAnsi"/>
        </w:rPr>
      </w:pPr>
      <w:r w:rsidRPr="00EB0990">
        <w:rPr>
          <w:rFonts w:cstheme="minorHAnsi"/>
        </w:rPr>
        <w:t xml:space="preserve">In-depth understanding of regulations/legislation and best practice within their area of specialism and the wider sector. Understanding of national and local government developments, policy, and emerging trends. </w:t>
      </w:r>
    </w:p>
    <w:p w14:paraId="235F74D4" w14:textId="77777777" w:rsidR="00EB0990" w:rsidRPr="00EB0990" w:rsidRDefault="00EB0990" w:rsidP="00EB0990">
      <w:pPr>
        <w:pStyle w:val="BulletLevel1KF"/>
        <w:rPr>
          <w:rFonts w:cstheme="minorHAnsi"/>
        </w:rPr>
      </w:pPr>
      <w:r w:rsidRPr="00EB0990">
        <w:rPr>
          <w:rFonts w:cstheme="minorHAnsi"/>
        </w:rPr>
        <w:t xml:space="preserve">Experience of leading a large directorate within a complex and diverse organisation, and leading constant change and transformation, establishing a mandate for change and inspiring the workforce to improve.  </w:t>
      </w:r>
    </w:p>
    <w:p w14:paraId="2011A6FC" w14:textId="77777777" w:rsidR="00EB0990" w:rsidRPr="00EB0990" w:rsidRDefault="00EB0990" w:rsidP="00EB0990">
      <w:pPr>
        <w:pStyle w:val="BulletLevel1KF"/>
        <w:rPr>
          <w:rFonts w:cstheme="minorHAnsi"/>
        </w:rPr>
      </w:pPr>
      <w:r w:rsidRPr="00EB0990">
        <w:rPr>
          <w:rFonts w:cstheme="minorHAnsi"/>
        </w:rPr>
        <w:t xml:space="preserve">Significant experience of leading diverse and multifaceted teams at a senior level, bringing activities together to achieve an aligned objective. </w:t>
      </w:r>
    </w:p>
    <w:p w14:paraId="603FCD57" w14:textId="77777777" w:rsidR="00EB0990" w:rsidRDefault="00EB0990" w:rsidP="00EB0990">
      <w:pPr>
        <w:pStyle w:val="BulletLevel1KF"/>
        <w:rPr>
          <w:rFonts w:cstheme="minorHAnsi"/>
        </w:rPr>
      </w:pPr>
      <w:r w:rsidRPr="00EB0990">
        <w:rPr>
          <w:rFonts w:cstheme="minorHAnsi"/>
        </w:rPr>
        <w:t xml:space="preserve">Experience of working with key stakeholders including other public bodies and government. </w:t>
      </w:r>
    </w:p>
    <w:p w14:paraId="0F37EA40" w14:textId="7A2AAFEF" w:rsidR="00805ADA" w:rsidRPr="00EB0990" w:rsidRDefault="00805ADA" w:rsidP="00EB0990">
      <w:pPr>
        <w:pStyle w:val="BulletLevel1KF"/>
        <w:rPr>
          <w:rFonts w:cstheme="minorHAnsi"/>
        </w:rPr>
      </w:pPr>
      <w:r>
        <w:rPr>
          <w:rFonts w:cstheme="minorHAnsi"/>
        </w:rPr>
        <w:t xml:space="preserve">Experience of strategic political leadership including </w:t>
      </w:r>
      <w:r w:rsidR="004B5D91">
        <w:rPr>
          <w:rFonts w:cstheme="minorHAnsi"/>
        </w:rPr>
        <w:t>building relationships, influencing and working collaboratively with members and partner</w:t>
      </w:r>
      <w:r w:rsidR="000B6A1C">
        <w:rPr>
          <w:rFonts w:cstheme="minorHAnsi"/>
        </w:rPr>
        <w:t>s</w:t>
      </w:r>
    </w:p>
    <w:p w14:paraId="0B7A07E6" w14:textId="584A1AEC" w:rsidR="00105084" w:rsidRPr="00CA6404" w:rsidRDefault="00105084" w:rsidP="00105084">
      <w:pPr>
        <w:pStyle w:val="BulletLevel1KF"/>
      </w:pPr>
      <w:r w:rsidRPr="00CA6404">
        <w:t xml:space="preserve">Ability to challenge </w:t>
      </w:r>
      <w:r w:rsidR="0040607E" w:rsidRPr="00CA6404">
        <w:t>members, partners and</w:t>
      </w:r>
      <w:r w:rsidRPr="00CA6404">
        <w:t xml:space="preserve"> stakeholders critically and constructively, using influence and negotiation to build joint solutions and drive change. </w:t>
      </w:r>
    </w:p>
    <w:p w14:paraId="6A5D9672" w14:textId="5B51A473" w:rsidR="00EB0990" w:rsidRPr="00EB0990" w:rsidRDefault="00EB0990" w:rsidP="00EB0990">
      <w:pPr>
        <w:pStyle w:val="BulletLevel1KF"/>
        <w:rPr>
          <w:rFonts w:cstheme="minorHAnsi"/>
        </w:rPr>
      </w:pPr>
      <w:r w:rsidRPr="00EB0990">
        <w:rPr>
          <w:rFonts w:cstheme="minorHAnsi"/>
        </w:rPr>
        <w:t xml:space="preserve">Ability to </w:t>
      </w:r>
      <w:r w:rsidR="0040607E" w:rsidRPr="00CA6404">
        <w:rPr>
          <w:rFonts w:cstheme="minorHAnsi"/>
        </w:rPr>
        <w:t>build relationships</w:t>
      </w:r>
      <w:r w:rsidR="0040607E">
        <w:rPr>
          <w:rFonts w:cstheme="minorHAnsi"/>
        </w:rPr>
        <w:t xml:space="preserve"> and </w:t>
      </w:r>
      <w:r w:rsidRPr="00EB0990">
        <w:rPr>
          <w:rFonts w:cstheme="minorHAnsi"/>
        </w:rPr>
        <w:t xml:space="preserve">use deep personal understanding of the agendas or motivations of others </w:t>
      </w:r>
      <w:proofErr w:type="gramStart"/>
      <w:r w:rsidRPr="00EB0990">
        <w:rPr>
          <w:rFonts w:cstheme="minorHAnsi"/>
        </w:rPr>
        <w:t>in order to</w:t>
      </w:r>
      <w:proofErr w:type="gramEnd"/>
      <w:r w:rsidRPr="00EB0990">
        <w:rPr>
          <w:rFonts w:cstheme="minorHAnsi"/>
        </w:rPr>
        <w:t xml:space="preserve"> keep them positively engaged, building behind the scenes support for ideas and initiatives. </w:t>
      </w:r>
    </w:p>
    <w:p w14:paraId="23618B3A" w14:textId="77777777" w:rsidR="00EB0990" w:rsidRPr="00EB0990" w:rsidRDefault="00EB0990" w:rsidP="00EB0990">
      <w:pPr>
        <w:pStyle w:val="BulletLevel1KF"/>
        <w:rPr>
          <w:rFonts w:cstheme="minorHAnsi"/>
        </w:rPr>
      </w:pPr>
      <w:r w:rsidRPr="00EB0990">
        <w:rPr>
          <w:rFonts w:cstheme="minorHAnsi"/>
        </w:rPr>
        <w:t xml:space="preserve">Ability to recognise and make use of alliances/relationships </w:t>
      </w:r>
      <w:proofErr w:type="gramStart"/>
      <w:r w:rsidRPr="00EB0990">
        <w:rPr>
          <w:rFonts w:cstheme="minorHAnsi"/>
        </w:rPr>
        <w:t>in order to</w:t>
      </w:r>
      <w:proofErr w:type="gramEnd"/>
      <w:r w:rsidRPr="00EB0990">
        <w:rPr>
          <w:rFonts w:cstheme="minorHAnsi"/>
        </w:rPr>
        <w:t xml:space="preserve"> gain support for the Council vision and its implementation. </w:t>
      </w:r>
    </w:p>
    <w:p w14:paraId="2DC88EB3" w14:textId="77777777" w:rsidR="0059615D" w:rsidRPr="00EB0990" w:rsidRDefault="0059615D" w:rsidP="0059615D">
      <w:pPr>
        <w:pStyle w:val="BulletLevel1KF"/>
        <w:rPr>
          <w:rFonts w:cstheme="minorHAnsi"/>
        </w:rPr>
      </w:pPr>
      <w:r w:rsidRPr="00EB0990">
        <w:rPr>
          <w:rFonts w:cstheme="minorHAnsi"/>
        </w:rPr>
        <w:t xml:space="preserve">Excellent commercial acumen and financial management skills. </w:t>
      </w:r>
    </w:p>
    <w:p w14:paraId="7026F48D" w14:textId="77777777" w:rsidR="00EB0990" w:rsidRPr="00EB0990" w:rsidRDefault="00EB0990" w:rsidP="00EB0990">
      <w:pPr>
        <w:pStyle w:val="BulletLevel1KF"/>
        <w:rPr>
          <w:rFonts w:cstheme="minorHAnsi"/>
        </w:rPr>
      </w:pPr>
      <w:r w:rsidRPr="00EB0990">
        <w:rPr>
          <w:rFonts w:cstheme="minorHAnsi"/>
        </w:rPr>
        <w:t xml:space="preserve">Excellent knowledge of the impact of underlying demographic, social or political drivers, and understands the formal and informal politics at the regional and national level and what this means for the Council.  </w:t>
      </w:r>
    </w:p>
    <w:p w14:paraId="2180C62D" w14:textId="77777777" w:rsidR="00EB0990" w:rsidRPr="00EB0990" w:rsidRDefault="00EB0990" w:rsidP="00EB0990">
      <w:pPr>
        <w:pStyle w:val="BulletLevel1KF"/>
        <w:rPr>
          <w:rFonts w:cstheme="minorHAnsi"/>
        </w:rPr>
      </w:pPr>
      <w:r w:rsidRPr="00EB0990">
        <w:rPr>
          <w:rFonts w:cstheme="minorHAnsi"/>
        </w:rPr>
        <w:t xml:space="preserve">Evidence of cultivating a </w:t>
      </w:r>
      <w:proofErr w:type="gramStart"/>
      <w:r w:rsidRPr="00896AEF">
        <w:rPr>
          <w:rFonts w:cstheme="minorHAnsi"/>
        </w:rPr>
        <w:t>high performance, cost effective</w:t>
      </w:r>
      <w:proofErr w:type="gramEnd"/>
      <w:r w:rsidRPr="00EB0990">
        <w:rPr>
          <w:rFonts w:cstheme="minorHAnsi"/>
        </w:rPr>
        <w:t xml:space="preserve"> culture, which delivers outstanding outcomes, through a variety of mechanisms, including structure, working methods, contracts, etc. </w:t>
      </w:r>
    </w:p>
    <w:p w14:paraId="22F13FF8" w14:textId="5E76647A" w:rsidR="00AA5A59" w:rsidRPr="00B1160E" w:rsidRDefault="00AA5A59" w:rsidP="00E22F77">
      <w:pPr>
        <w:spacing w:before="360" w:after="80"/>
        <w:rPr>
          <w:rFonts w:cstheme="minorHAnsi"/>
          <w:b/>
          <w:bCs/>
          <w:color w:val="005F00"/>
          <w:sz w:val="24"/>
          <w:szCs w:val="24"/>
        </w:rPr>
      </w:pPr>
      <w:r w:rsidRPr="00B1160E">
        <w:rPr>
          <w:rFonts w:cstheme="minorHAnsi"/>
          <w:b/>
          <w:bCs/>
          <w:color w:val="005F00"/>
          <w:sz w:val="24"/>
          <w:szCs w:val="24"/>
        </w:rPr>
        <w:t>Dimensions of role</w:t>
      </w:r>
    </w:p>
    <w:p w14:paraId="4565C3EC" w14:textId="77777777" w:rsidR="00F0507A" w:rsidRPr="00F0507A" w:rsidRDefault="00F0507A" w:rsidP="00F0507A">
      <w:pPr>
        <w:pStyle w:val="BulletLevel1KF"/>
        <w:rPr>
          <w:rFonts w:cstheme="minorHAnsi"/>
        </w:rPr>
      </w:pPr>
      <w:r w:rsidRPr="00F0507A">
        <w:rPr>
          <w:rFonts w:cstheme="minorHAnsi"/>
        </w:rPr>
        <w:t xml:space="preserve">The role will be leading a directorate for the Council, developing a vision and leading strategy.  </w:t>
      </w:r>
    </w:p>
    <w:p w14:paraId="6C1A0E7F" w14:textId="4341523E" w:rsidR="00F0507A" w:rsidRPr="00896AEF" w:rsidRDefault="00F0507A" w:rsidP="00F0507A">
      <w:pPr>
        <w:pStyle w:val="BulletLevel1KF"/>
        <w:rPr>
          <w:rFonts w:cstheme="minorHAnsi"/>
        </w:rPr>
      </w:pPr>
      <w:r w:rsidRPr="00F0507A">
        <w:rPr>
          <w:rFonts w:cstheme="minorHAnsi"/>
        </w:rPr>
        <w:lastRenderedPageBreak/>
        <w:t>Significant financial oversight as part of the role, typically managing a</w:t>
      </w:r>
      <w:r w:rsidR="000E4374">
        <w:rPr>
          <w:rFonts w:cstheme="minorHAnsi"/>
        </w:rPr>
        <w:t xml:space="preserve"> large</w:t>
      </w:r>
      <w:r w:rsidRPr="00F0507A">
        <w:rPr>
          <w:rFonts w:cstheme="minorHAnsi"/>
        </w:rPr>
        <w:t xml:space="preserve"> annual budget of £</w:t>
      </w:r>
      <w:r w:rsidRPr="00896AEF">
        <w:rPr>
          <w:rFonts w:cstheme="minorHAnsi"/>
        </w:rPr>
        <w:t xml:space="preserve">100m - £500m.  </w:t>
      </w:r>
    </w:p>
    <w:p w14:paraId="3EAB0F34" w14:textId="77777777" w:rsidR="00F0507A" w:rsidRPr="00F0507A" w:rsidRDefault="00F0507A" w:rsidP="00F0507A">
      <w:pPr>
        <w:pStyle w:val="BulletLevel1KF"/>
        <w:rPr>
          <w:rFonts w:cstheme="minorHAnsi"/>
        </w:rPr>
      </w:pPr>
      <w:r w:rsidRPr="00F0507A">
        <w:rPr>
          <w:rFonts w:cstheme="minorHAnsi"/>
        </w:rPr>
        <w:t>Planning will be over a multi-year horizon.</w:t>
      </w:r>
    </w:p>
    <w:p w14:paraId="71FB4F8F" w14:textId="77777777" w:rsidR="0001579B" w:rsidRPr="00317464" w:rsidRDefault="0001579B" w:rsidP="00046887">
      <w:pPr>
        <w:pStyle w:val="BulletLevel1KF"/>
        <w:numPr>
          <w:ilvl w:val="0"/>
          <w:numId w:val="0"/>
        </w:numPr>
        <w:spacing w:after="80" w:line="240" w:lineRule="auto"/>
        <w:rPr>
          <w:rFonts w:cstheme="minorHAnsi"/>
          <w:sz w:val="24"/>
          <w:szCs w:val="24"/>
        </w:rPr>
      </w:pPr>
    </w:p>
    <w:tbl>
      <w:tblPr>
        <w:tblW w:w="10596" w:type="dxa"/>
        <w:tblInd w:w="-1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694"/>
        <w:gridCol w:w="7902"/>
      </w:tblGrid>
      <w:tr w:rsidR="00BC140C" w:rsidRPr="00317464" w14:paraId="717860D0" w14:textId="77777777" w:rsidTr="005A1516">
        <w:trPr>
          <w:trHeight w:val="397"/>
        </w:trPr>
        <w:tc>
          <w:tcPr>
            <w:tcW w:w="2694" w:type="dxa"/>
            <w:vAlign w:val="center"/>
            <w:hideMark/>
          </w:tcPr>
          <w:p w14:paraId="05A1694C" w14:textId="7BC3600A" w:rsidR="00BC140C" w:rsidRPr="00317464" w:rsidRDefault="00BC140C" w:rsidP="00580CC7">
            <w:pPr>
              <w:spacing w:after="0" w:line="240" w:lineRule="auto"/>
              <w:rPr>
                <w:rFonts w:eastAsia="Times New Roman" w:cstheme="minorHAnsi"/>
                <w:b/>
                <w:bCs/>
                <w:color w:val="FFFFFF"/>
                <w:sz w:val="24"/>
                <w:szCs w:val="24"/>
                <w:lang w:eastAsia="en-GB"/>
              </w:rPr>
            </w:pPr>
            <w:r w:rsidRPr="00B1160E">
              <w:rPr>
                <w:rFonts w:eastAsia="Times New Roman" w:cstheme="minorHAnsi"/>
                <w:b/>
                <w:bCs/>
                <w:color w:val="005F00"/>
                <w:sz w:val="24"/>
                <w:szCs w:val="24"/>
                <w:lang w:eastAsia="en-GB"/>
              </w:rPr>
              <w:t>Date</w:t>
            </w:r>
          </w:p>
        </w:tc>
        <w:tc>
          <w:tcPr>
            <w:tcW w:w="7902" w:type="dxa"/>
            <w:vAlign w:val="center"/>
            <w:hideMark/>
          </w:tcPr>
          <w:p w14:paraId="1C512EAD" w14:textId="14DA0EA7" w:rsidR="00BC140C" w:rsidRPr="00317464" w:rsidRDefault="005B43F3" w:rsidP="00580CC7">
            <w:pPr>
              <w:spacing w:after="0" w:line="240" w:lineRule="auto"/>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22</w:t>
            </w:r>
            <w:r w:rsidR="00F0507A">
              <w:rPr>
                <w:rFonts w:eastAsia="Times New Roman" w:cstheme="minorHAnsi"/>
                <w:color w:val="000000" w:themeColor="text1"/>
                <w:sz w:val="24"/>
                <w:szCs w:val="24"/>
                <w:lang w:eastAsia="en-GB"/>
              </w:rPr>
              <w:t>/0</w:t>
            </w:r>
            <w:r>
              <w:rPr>
                <w:rFonts w:eastAsia="Times New Roman" w:cstheme="minorHAnsi"/>
                <w:color w:val="000000" w:themeColor="text1"/>
                <w:sz w:val="24"/>
                <w:szCs w:val="24"/>
                <w:lang w:eastAsia="en-GB"/>
              </w:rPr>
              <w:t>8</w:t>
            </w:r>
            <w:r w:rsidR="00F0507A">
              <w:rPr>
                <w:rFonts w:eastAsia="Times New Roman" w:cstheme="minorHAnsi"/>
                <w:color w:val="000000" w:themeColor="text1"/>
                <w:sz w:val="24"/>
                <w:szCs w:val="24"/>
                <w:lang w:eastAsia="en-GB"/>
              </w:rPr>
              <w:t>/2023</w:t>
            </w:r>
          </w:p>
        </w:tc>
      </w:tr>
    </w:tbl>
    <w:p w14:paraId="178E9C1B" w14:textId="77777777" w:rsidR="00AA5A59" w:rsidRPr="00317464" w:rsidRDefault="00AA5A59" w:rsidP="00DA522A">
      <w:pPr>
        <w:spacing w:before="240"/>
        <w:rPr>
          <w:rFonts w:ascii="Arial" w:hAnsi="Arial" w:cs="Arial"/>
          <w:b/>
          <w:bCs/>
          <w:color w:val="008A7D"/>
          <w:sz w:val="24"/>
          <w:szCs w:val="24"/>
        </w:rPr>
      </w:pPr>
    </w:p>
    <w:sectPr w:rsidR="00AA5A59" w:rsidRPr="00317464" w:rsidSect="00DA522A">
      <w:headerReference w:type="default" r:id="rId12"/>
      <w:pgSz w:w="12240" w:h="15840"/>
      <w:pgMar w:top="851" w:right="851" w:bottom="851"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2825" w14:textId="77777777" w:rsidR="005C6B91" w:rsidRDefault="005C6B91" w:rsidP="00DA522A">
      <w:pPr>
        <w:spacing w:after="0" w:line="240" w:lineRule="auto"/>
      </w:pPr>
      <w:r>
        <w:separator/>
      </w:r>
    </w:p>
  </w:endnote>
  <w:endnote w:type="continuationSeparator" w:id="0">
    <w:p w14:paraId="20FC3C89" w14:textId="77777777" w:rsidR="005C6B91" w:rsidRDefault="005C6B91" w:rsidP="00DA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F589" w14:textId="77777777" w:rsidR="005C6B91" w:rsidRDefault="005C6B91" w:rsidP="00DA522A">
      <w:pPr>
        <w:spacing w:after="0" w:line="240" w:lineRule="auto"/>
      </w:pPr>
      <w:r>
        <w:separator/>
      </w:r>
    </w:p>
  </w:footnote>
  <w:footnote w:type="continuationSeparator" w:id="0">
    <w:p w14:paraId="1539016A" w14:textId="77777777" w:rsidR="005C6B91" w:rsidRDefault="005C6B91" w:rsidP="00DA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6063" w14:textId="566A89E5" w:rsidR="005214C0" w:rsidRDefault="005214C0">
    <w:pPr>
      <w:pStyle w:val="Header"/>
    </w:pPr>
  </w:p>
  <w:p w14:paraId="104EBA6E" w14:textId="279E855F" w:rsidR="00DA522A" w:rsidRPr="00DA522A" w:rsidRDefault="00DA522A">
    <w:pPr>
      <w:pStyle w:val="Header"/>
      <w:rPr>
        <w:rFonts w:ascii="Arial" w:hAnsi="Arial" w:cs="Arial"/>
        <w:i/>
        <w:iC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3FB"/>
    <w:multiLevelType w:val="hybridMultilevel"/>
    <w:tmpl w:val="6996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965D0"/>
    <w:multiLevelType w:val="hybridMultilevel"/>
    <w:tmpl w:val="CACA2914"/>
    <w:lvl w:ilvl="0" w:tplc="9F6C9D40">
      <w:start w:val="1"/>
      <w:numFmt w:val="bullet"/>
      <w:pStyle w:val="BulletLevel1KF"/>
      <w:lvlText w:val=""/>
      <w:lvlJc w:val="left"/>
      <w:pPr>
        <w:ind w:left="360" w:hanging="360"/>
      </w:pPr>
      <w:rPr>
        <w:rFonts w:ascii="Wingdings" w:hAnsi="Wingdings" w:hint="default"/>
        <w:color w:val="00AE43"/>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765655">
    <w:abstractNumId w:val="1"/>
  </w:num>
  <w:num w:numId="2" w16cid:durableId="91976084">
    <w:abstractNumId w:val="1"/>
    <w:lvlOverride w:ilvl="0">
      <w:startOverride w:val="1"/>
    </w:lvlOverride>
  </w:num>
  <w:num w:numId="3" w16cid:durableId="589385618">
    <w:abstractNumId w:val="1"/>
  </w:num>
  <w:num w:numId="4" w16cid:durableId="780953205">
    <w:abstractNumId w:val="1"/>
  </w:num>
  <w:num w:numId="5" w16cid:durableId="610092869">
    <w:abstractNumId w:val="1"/>
    <w:lvlOverride w:ilvl="0">
      <w:startOverride w:val="1"/>
    </w:lvlOverride>
  </w:num>
  <w:num w:numId="6" w16cid:durableId="108011441">
    <w:abstractNumId w:val="1"/>
  </w:num>
  <w:num w:numId="7" w16cid:durableId="110750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1579B"/>
    <w:rsid w:val="0001783F"/>
    <w:rsid w:val="00046887"/>
    <w:rsid w:val="000B37E0"/>
    <w:rsid w:val="000B6A1C"/>
    <w:rsid w:val="000E4374"/>
    <w:rsid w:val="000E63AC"/>
    <w:rsid w:val="00105084"/>
    <w:rsid w:val="00132447"/>
    <w:rsid w:val="00217C24"/>
    <w:rsid w:val="002313E2"/>
    <w:rsid w:val="00290B28"/>
    <w:rsid w:val="00297B6E"/>
    <w:rsid w:val="002E0FC6"/>
    <w:rsid w:val="002F7E04"/>
    <w:rsid w:val="00317464"/>
    <w:rsid w:val="00372BFF"/>
    <w:rsid w:val="00374F90"/>
    <w:rsid w:val="003A3106"/>
    <w:rsid w:val="0040607E"/>
    <w:rsid w:val="00407380"/>
    <w:rsid w:val="00453D5B"/>
    <w:rsid w:val="004839A2"/>
    <w:rsid w:val="00497029"/>
    <w:rsid w:val="004B5D91"/>
    <w:rsid w:val="004C508C"/>
    <w:rsid w:val="004E2470"/>
    <w:rsid w:val="005214C0"/>
    <w:rsid w:val="00541627"/>
    <w:rsid w:val="00574E15"/>
    <w:rsid w:val="0059615D"/>
    <w:rsid w:val="005A1516"/>
    <w:rsid w:val="005B43F3"/>
    <w:rsid w:val="005C6B91"/>
    <w:rsid w:val="005E1B3E"/>
    <w:rsid w:val="006454E9"/>
    <w:rsid w:val="006D0214"/>
    <w:rsid w:val="006F0A88"/>
    <w:rsid w:val="007275ED"/>
    <w:rsid w:val="007543F7"/>
    <w:rsid w:val="00765A85"/>
    <w:rsid w:val="00783351"/>
    <w:rsid w:val="007E5CEC"/>
    <w:rsid w:val="00801F74"/>
    <w:rsid w:val="00805ADA"/>
    <w:rsid w:val="008544AB"/>
    <w:rsid w:val="008602F0"/>
    <w:rsid w:val="00896AEF"/>
    <w:rsid w:val="008A7DE4"/>
    <w:rsid w:val="0091088D"/>
    <w:rsid w:val="00914681"/>
    <w:rsid w:val="00923E26"/>
    <w:rsid w:val="00925360"/>
    <w:rsid w:val="009262D9"/>
    <w:rsid w:val="0097559B"/>
    <w:rsid w:val="00994695"/>
    <w:rsid w:val="009C38A7"/>
    <w:rsid w:val="00A30925"/>
    <w:rsid w:val="00A53E9B"/>
    <w:rsid w:val="00A66A72"/>
    <w:rsid w:val="00A74140"/>
    <w:rsid w:val="00A769F5"/>
    <w:rsid w:val="00AA2B12"/>
    <w:rsid w:val="00AA46B9"/>
    <w:rsid w:val="00AA5A59"/>
    <w:rsid w:val="00AF4ACA"/>
    <w:rsid w:val="00B07FE4"/>
    <w:rsid w:val="00B1160E"/>
    <w:rsid w:val="00B23357"/>
    <w:rsid w:val="00B47B95"/>
    <w:rsid w:val="00B510A6"/>
    <w:rsid w:val="00B522DF"/>
    <w:rsid w:val="00BB736A"/>
    <w:rsid w:val="00BC140C"/>
    <w:rsid w:val="00BD4845"/>
    <w:rsid w:val="00BF0AB0"/>
    <w:rsid w:val="00C5206A"/>
    <w:rsid w:val="00C77522"/>
    <w:rsid w:val="00CA6404"/>
    <w:rsid w:val="00CB1CB1"/>
    <w:rsid w:val="00CB2BD2"/>
    <w:rsid w:val="00CE3E3E"/>
    <w:rsid w:val="00D31552"/>
    <w:rsid w:val="00D37939"/>
    <w:rsid w:val="00D43787"/>
    <w:rsid w:val="00DA522A"/>
    <w:rsid w:val="00DB37B9"/>
    <w:rsid w:val="00DB55B5"/>
    <w:rsid w:val="00E22F77"/>
    <w:rsid w:val="00E239F4"/>
    <w:rsid w:val="00E32091"/>
    <w:rsid w:val="00E35E66"/>
    <w:rsid w:val="00E61F03"/>
    <w:rsid w:val="00E65FB3"/>
    <w:rsid w:val="00E8719D"/>
    <w:rsid w:val="00E87B29"/>
    <w:rsid w:val="00EB0990"/>
    <w:rsid w:val="00EB51D1"/>
    <w:rsid w:val="00EC2BCA"/>
    <w:rsid w:val="00EE1B0B"/>
    <w:rsid w:val="00F010FB"/>
    <w:rsid w:val="00F0507A"/>
    <w:rsid w:val="00F554EB"/>
    <w:rsid w:val="00FB3A16"/>
    <w:rsid w:val="00FC6ADF"/>
    <w:rsid w:val="2B8E0CFC"/>
    <w:rsid w:val="46B98BAC"/>
    <w:rsid w:val="4DA7BC52"/>
    <w:rsid w:val="4E1684FC"/>
    <w:rsid w:val="5267D9D0"/>
    <w:rsid w:val="7CF5B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FB98"/>
  <w15:chartTrackingRefBased/>
  <w15:docId w15:val="{845915E8-3C9A-43E8-85E6-1CD6F71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pPr>
      <w:numPr>
        <w:numId w:val="1"/>
      </w:numPr>
    </w:pPr>
  </w:style>
  <w:style w:type="character" w:customStyle="1" w:styleId="normaltextrun">
    <w:name w:val="normaltextrun"/>
    <w:basedOn w:val="DefaultParagraphFont"/>
    <w:rsid w:val="00CE3E3E"/>
  </w:style>
  <w:style w:type="paragraph" w:styleId="ListParagraph">
    <w:name w:val="List Paragraph"/>
    <w:basedOn w:val="Normal"/>
    <w:uiPriority w:val="34"/>
    <w:qFormat/>
    <w:rsid w:val="00105084"/>
    <w:pPr>
      <w:ind w:left="720"/>
      <w:contextualSpacing/>
    </w:pPr>
    <w:rPr>
      <w:rFonts w:ascii="Arial" w:eastAsiaTheme="minorEastAsia"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1468">
      <w:bodyDiv w:val="1"/>
      <w:marLeft w:val="0"/>
      <w:marRight w:val="0"/>
      <w:marTop w:val="0"/>
      <w:marBottom w:val="0"/>
      <w:divBdr>
        <w:top w:val="none" w:sz="0" w:space="0" w:color="auto"/>
        <w:left w:val="none" w:sz="0" w:space="0" w:color="auto"/>
        <w:bottom w:val="none" w:sz="0" w:space="0" w:color="auto"/>
        <w:right w:val="none" w:sz="0" w:space="0" w:color="auto"/>
      </w:divBdr>
      <w:divsChild>
        <w:div w:id="623779505">
          <w:marLeft w:val="0"/>
          <w:marRight w:val="0"/>
          <w:marTop w:val="0"/>
          <w:marBottom w:val="0"/>
          <w:divBdr>
            <w:top w:val="none" w:sz="0" w:space="0" w:color="auto"/>
            <w:left w:val="none" w:sz="0" w:space="0" w:color="auto"/>
            <w:bottom w:val="none" w:sz="0" w:space="0" w:color="auto"/>
            <w:right w:val="none" w:sz="0" w:space="0" w:color="auto"/>
          </w:divBdr>
        </w:div>
        <w:div w:id="240918937">
          <w:marLeft w:val="0"/>
          <w:marRight w:val="0"/>
          <w:marTop w:val="0"/>
          <w:marBottom w:val="0"/>
          <w:divBdr>
            <w:top w:val="none" w:sz="0" w:space="0" w:color="auto"/>
            <w:left w:val="none" w:sz="0" w:space="0" w:color="auto"/>
            <w:bottom w:val="none" w:sz="0" w:space="0" w:color="auto"/>
            <w:right w:val="none" w:sz="0" w:space="0" w:color="auto"/>
          </w:divBdr>
        </w:div>
        <w:div w:id="1528176292">
          <w:marLeft w:val="0"/>
          <w:marRight w:val="0"/>
          <w:marTop w:val="0"/>
          <w:marBottom w:val="0"/>
          <w:divBdr>
            <w:top w:val="none" w:sz="0" w:space="0" w:color="auto"/>
            <w:left w:val="none" w:sz="0" w:space="0" w:color="auto"/>
            <w:bottom w:val="none" w:sz="0" w:space="0" w:color="auto"/>
            <w:right w:val="none" w:sz="0" w:space="0" w:color="auto"/>
          </w:divBdr>
        </w:div>
      </w:divsChild>
    </w:div>
    <w:div w:id="1110080955">
      <w:bodyDiv w:val="1"/>
      <w:marLeft w:val="0"/>
      <w:marRight w:val="0"/>
      <w:marTop w:val="0"/>
      <w:marBottom w:val="0"/>
      <w:divBdr>
        <w:top w:val="none" w:sz="0" w:space="0" w:color="auto"/>
        <w:left w:val="none" w:sz="0" w:space="0" w:color="auto"/>
        <w:bottom w:val="none" w:sz="0" w:space="0" w:color="auto"/>
        <w:right w:val="none" w:sz="0" w:space="0" w:color="auto"/>
      </w:divBdr>
      <w:divsChild>
        <w:div w:id="1994485888">
          <w:marLeft w:val="0"/>
          <w:marRight w:val="0"/>
          <w:marTop w:val="0"/>
          <w:marBottom w:val="0"/>
          <w:divBdr>
            <w:top w:val="none" w:sz="0" w:space="0" w:color="auto"/>
            <w:left w:val="none" w:sz="0" w:space="0" w:color="auto"/>
            <w:bottom w:val="none" w:sz="0" w:space="0" w:color="auto"/>
            <w:right w:val="none" w:sz="0" w:space="0" w:color="auto"/>
          </w:divBdr>
        </w:div>
        <w:div w:id="214349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6F8221530E79419E605DB583559521" ma:contentTypeVersion="5" ma:contentTypeDescription="Create a new document." ma:contentTypeScope="" ma:versionID="f7e24f9414be299a04b9bad8a837a53e">
  <xsd:schema xmlns:xsd="http://www.w3.org/2001/XMLSchema" xmlns:xs="http://www.w3.org/2001/XMLSchema" xmlns:p="http://schemas.microsoft.com/office/2006/metadata/properties" xmlns:ns2="c283163f-3e7a-4e18-84fb-583a06ce3995" xmlns:ns3="c2c85270-26e7-4c98-a2ed-f9a0f9efc0db" targetNamespace="http://schemas.microsoft.com/office/2006/metadata/properties" ma:root="true" ma:fieldsID="a974a0fd684e838cd74af5e4fe011120" ns2:_="" ns3:_="">
    <xsd:import namespace="c283163f-3e7a-4e18-84fb-583a06ce3995"/>
    <xsd:import namespace="c2c85270-26e7-4c98-a2ed-f9a0f9efc0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3163f-3e7a-4e18-84fb-583a06ce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5270-26e7-4c98-a2ed-f9a0f9efc0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F4BD8-7947-41DA-83B5-4573713894C1}">
  <ds:schemaRefs>
    <ds:schemaRef ds:uri="http://schemas.openxmlformats.org/officeDocument/2006/bibliography"/>
  </ds:schemaRefs>
</ds:datastoreItem>
</file>

<file path=customXml/itemProps2.xml><?xml version="1.0" encoding="utf-8"?>
<ds:datastoreItem xmlns:ds="http://schemas.openxmlformats.org/officeDocument/2006/customXml" ds:itemID="{40F2C1D0-EF55-4DCE-AA3D-406125D13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A73C5-86D3-44F0-BD0C-BE35C6031902}">
  <ds:schemaRefs>
    <ds:schemaRef ds:uri="http://schemas.microsoft.com/sharepoint/v3/contenttype/forms"/>
  </ds:schemaRefs>
</ds:datastoreItem>
</file>

<file path=customXml/itemProps4.xml><?xml version="1.0" encoding="utf-8"?>
<ds:datastoreItem xmlns:ds="http://schemas.openxmlformats.org/officeDocument/2006/customXml" ds:itemID="{C65DDA20-69C2-4E22-9B05-99CA519A2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3163f-3e7a-4e18-84fb-583a06ce3995"/>
    <ds:schemaRef ds:uri="c2c85270-26e7-4c98-a2ed-f9a0f9efc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5164</Characters>
  <Application>Microsoft Office Word</Application>
  <DocSecurity>0</DocSecurity>
  <Lines>80</Lines>
  <Paragraphs>49</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Timothy White</cp:lastModifiedBy>
  <cp:revision>4</cp:revision>
  <cp:lastPrinted>2023-08-23T11:27:00Z</cp:lastPrinted>
  <dcterms:created xsi:type="dcterms:W3CDTF">2026-03-04T14:57:00Z</dcterms:created>
  <dcterms:modified xsi:type="dcterms:W3CDTF">2026-03-10T15:00:00Z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0x010100076F8221530E79419E605DB583559521</vt:lpwstr>
  </property>
</Properties>
</file>